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宋体" w:hAnsi="宋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28"/>
          <w:szCs w:val="28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宋体" w:hAnsi="宋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color w:val="auto"/>
          <w:sz w:val="44"/>
          <w:szCs w:val="44"/>
          <w:lang w:val="en-US" w:eastAsia="zh-CN"/>
        </w:rPr>
        <w:t>2022</w:t>
      </w:r>
      <w:r>
        <w:rPr>
          <w:rFonts w:hint="eastAsia" w:ascii="宋体" w:hAnsi="宋体" w:eastAsia="方正小标宋简体" w:cs="方正小标宋简体"/>
          <w:color w:val="auto"/>
          <w:sz w:val="44"/>
          <w:szCs w:val="44"/>
        </w:rPr>
        <w:t>年度事业单位岗位情况表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440" w:firstLineChars="1700"/>
        <w:textAlignment w:val="auto"/>
        <w:rPr>
          <w:rFonts w:ascii="宋体" w:hAnsi="宋体" w:eastAsia="仿宋_GB2312"/>
          <w:color w:val="auto"/>
          <w:sz w:val="32"/>
        </w:rPr>
      </w:pPr>
    </w:p>
    <w:tbl>
      <w:tblPr>
        <w:tblStyle w:val="3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268"/>
        <w:gridCol w:w="1843"/>
        <w:gridCol w:w="1933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用人单位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核  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中级岗位数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现  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中级人数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今年拟申报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中级人数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今年申报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网信专业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工程师人数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6" w:hRule="atLeast"/>
          <w:jc w:val="center"/>
        </w:trPr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0"/>
                <w:lang w:val="en-US" w:eastAsia="zh-CN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宋体" w:hAnsi="宋体" w:eastAsia="仿宋_GB2312"/>
          <w:color w:val="auto"/>
          <w:sz w:val="32"/>
        </w:rPr>
      </w:pPr>
    </w:p>
    <w:tbl>
      <w:tblPr>
        <w:tblStyle w:val="3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089"/>
        <w:gridCol w:w="1860"/>
        <w:gridCol w:w="2095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用人单位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核  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副高级岗位数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现  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副高级人数</w:t>
            </w: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今年拟申报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副高级人数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今年申报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网信专业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高工人数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6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ascii="宋体" w:hAnsi="宋体" w:eastAsia="仿宋_GB2312"/>
          <w:color w:val="auto"/>
          <w:sz w:val="32"/>
        </w:rPr>
      </w:pPr>
    </w:p>
    <w:tbl>
      <w:tblPr>
        <w:tblStyle w:val="3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074"/>
        <w:gridCol w:w="1890"/>
        <w:gridCol w:w="208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用人单位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核  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正高级岗位数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现  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正高级人数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今年拟申报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正高级人数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今年申报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网信专业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0"/>
              </w:rPr>
              <w:t>正高工人数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6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宋体" w:hAnsi="宋体" w:eastAsia="仿宋_GB2312"/>
                <w:color w:val="auto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4800" w:firstLineChars="1500"/>
        <w:textAlignment w:val="auto"/>
        <w:rPr>
          <w:rFonts w:ascii="宋体" w:hAnsi="宋体" w:eastAsia="仿宋_GB2312"/>
          <w:color w:val="auto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DC156"/>
    <w:rsid w:val="7DBDC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2022-09-28T18:34:00Z</dcterms:created>
  <dc:creator>chenzhuo</dc:creator>
  <cp:lastModifiedBy>chenzhuo</cp:lastModifiedBy>
  <dcterms:modified xsi:type="dcterms:W3CDTF">2022-09-28T18:34:37Z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