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44"/>
          <w:szCs w:val="44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-SA"/>
        </w:rPr>
        <w:t>二级专业名录参考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1.矿业：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矿井地质、采矿、矿建、选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矿、火工、机电、化验、运输、通风工程等；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2.测绘：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测绘、测量、遥感、地理信息系统等；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3.地质：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地质、物探、钻探、水工环地质等；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4.机械：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机械工程、机械设计制造及自动化等；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5.电气：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电气工程、电气工程及其自动化等；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6.化工：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石油化工、煤化工、化工工艺、化工分析、化工机械、化学分析、应用化学、高分子材料等；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7.环境：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环境工程、环境保护等；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8.交通运输：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铁路、道桥、公路等；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9.能源动力：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热能动力、可再生能源和清洁能源、输配电及用电、电力系统及其自动化、电力工程、工业工程等；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10.仪器仪表：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仪器仪表工程、计量与校准等；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11.信息通信：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煤矿安全监测监控、通信工程、信息工程等；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12.自动化：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煤矿智能化、过程控制自动化、过程装备与控制工程、材料成型及控制工程、热工自动化、电气自动化、继电保护与自动化等；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13.建设；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14.土木：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工业与民用建筑、总图、岩土、建筑、结构、给排水、暖通、工程造价、工程管理等；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-2147483648" w:afterLines="-2147483648" w:line="597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15.石油与天然气：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地质勘探、物探、测井、钻井工程、石油机械、油气田开发工程、管道工程、地面建设、油气储运、炼油、燃气工程等。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Yzg5NzYxYWNlMDgxMjZlNTM2MTIwMTJlYjQ2NGYifQ=="/>
  </w:docVars>
  <w:rsids>
    <w:rsidRoot w:val="48CB7E9D"/>
    <w:rsid w:val="48C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sz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</w:pPr>
    <w:rPr>
      <w:rFonts w:ascii="Calibri" w:hAnsi="Calibri" w:eastAsia="宋体" w:cs="Times New Roman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2022-09-28T09:02:00Z</dcterms:created>
  <dc:creator>许文宇</dc:creator>
  <cp:lastModifiedBy>许文宇</cp:lastModifiedBy>
  <dcterms:modified xsi:type="dcterms:W3CDTF">2022-09-28T09:02:54Z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D4E06CD41CE14400A6C5CB5EA910925B</vt:lpwstr>
  </property>
</Properties>
</file>